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607" w:rsidRPr="00AC1607" w:rsidRDefault="00AC1607" w:rsidP="00AC1607">
      <w:pPr>
        <w:spacing w:after="26"/>
        <w:ind w:left="3232" w:right="274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Linee orientative per la </w:t>
      </w:r>
      <w:proofErr w:type="gramStart"/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>ripresa  dei</w:t>
      </w:r>
      <w:proofErr w:type="gramEnd"/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percorsi educativi per minori </w:t>
      </w:r>
    </w:p>
    <w:p w:rsidR="00AC1607" w:rsidRPr="00AC1607" w:rsidRDefault="00AC1607" w:rsidP="00AC1607">
      <w:pPr>
        <w:spacing w:after="26"/>
        <w:ind w:left="3232" w:right="2864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[aggiornato al 1 settembre 2020] </w:t>
      </w:r>
    </w:p>
    <w:p w:rsidR="00AC1607" w:rsidRPr="00AC1607" w:rsidRDefault="00AC1607" w:rsidP="00AC1607">
      <w:pPr>
        <w:spacing w:after="31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Le seguenti indicazioni sono destinate alle attività educative con minori in qualsiasi modo denominate – catechesi; iniziazione cristiana; gruppo giovanissimi; preadolescenti; adolescenti – svolte prevalentemente mediante incontri in spazi chiusi. Tali linee orientative sono formulate tenendo conto dei Protocolli per la ripresa delle scuole. Nella loro applicazione si dovrà considerare la normativa regionale e locale. </w:t>
      </w:r>
    </w:p>
    <w:p w:rsidR="00AC1607" w:rsidRPr="00AC1607" w:rsidRDefault="00AC1607" w:rsidP="00AC1607">
      <w:pPr>
        <w:spacing w:after="47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spacing w:after="0" w:line="286" w:lineRule="auto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it-IT"/>
        </w:rPr>
        <w:t>Le presenti indicazioni potrebbero essere aggiornate in ragione dell’andamento epidemiologico</w:t>
      </w: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  <w:r w:rsidRPr="00AC1607">
        <w:rPr>
          <w:rFonts w:ascii="Times New Roman" w:eastAsia="Times New Roman" w:hAnsi="Times New Roman" w:cs="Times New Roman"/>
          <w:color w:val="000000"/>
          <w:sz w:val="24"/>
          <w:u w:val="single" w:color="000000"/>
          <w:lang w:eastAsia="it-IT"/>
        </w:rPr>
        <w:t>e della continua evoluzione normativa</w:t>
      </w: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</w:t>
      </w:r>
    </w:p>
    <w:p w:rsidR="00AC1607" w:rsidRPr="00AC1607" w:rsidRDefault="00AC1607" w:rsidP="00AC1607">
      <w:pPr>
        <w:spacing w:after="86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keepNext/>
        <w:keepLines/>
        <w:spacing w:after="29"/>
        <w:ind w:left="345" w:hanging="36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La peculiare situazione di quest’anno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La particolare situazione sanitaria impone l’adozione di misure di prevenzione volte ad evitare il contagio da COVID-19 come il rispetto della distanza interpersonale di sicurezza; lo scaglionamento di ingressi ed uscite; l’utilizzo di dispositivi di protezione individuale come ad esempio le mascherine. 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È necessario tenere un atteggiamento equilibrato: è bene non sottovalutare il rischio di contagio, ma neanche farsi paralizzare dalla paura. Adottare le necessarie misure di prevenzione permette lo svolgimento di attività educative in sicurezza.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Nel programmare l’anno pastorale sarà bene tenere presente che i percorsi educativi potranno essere interrotti in qualsiasi momento e senza preavviso nel caso in cui si dovesse sviluppare un focolaio o dovesse peggiorare l’andamento dell’epidemia. Per questo motivo si consiglia di essere preparati a riprendere in poco tempo gli incontri in modalità a distanza in caso di interruzione forzata di quelli in presenza. </w:t>
      </w:r>
    </w:p>
    <w:p w:rsidR="00AC1607" w:rsidRPr="00AC1607" w:rsidRDefault="00AC1607" w:rsidP="00AC1607">
      <w:pPr>
        <w:spacing w:after="39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keepNext/>
        <w:keepLines/>
        <w:spacing w:after="29"/>
        <w:ind w:left="345" w:hanging="36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Gli spazi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La capienza massima di ogni aula e la disposizione dei posti a sedere deve essere tale da garantire sempre la distanza interpersonale di un metro. Essa dovrà essere rispettata anche negli ambienti più ampi in cui confluiscono più gruppi (palestre; cortili e campi sportivi; saloni…). Negli ambienti parrocchiali tutti dovranno indossare la mascherina in modo che copra sia il naso che la bocca. </w:t>
      </w:r>
    </w:p>
    <w:p w:rsidR="00AC1607" w:rsidRPr="00AC1607" w:rsidRDefault="00AC1607" w:rsidP="00AC1607">
      <w:pPr>
        <w:spacing w:after="39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keepNext/>
        <w:keepLines/>
        <w:spacing w:after="29"/>
        <w:ind w:left="345" w:hanging="36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Informazioni per le famiglie  </w:t>
      </w:r>
    </w:p>
    <w:p w:rsidR="00AC1607" w:rsidRPr="00AC1607" w:rsidRDefault="00AC1607" w:rsidP="00AC1607">
      <w:pPr>
        <w:spacing w:after="71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La Parrocchia dovrà informare esattamente le famiglie circa il calendario degli incontri e le loro modalità. Saranno anche illustrate le misure di prevenzione da rischio di contagio COVID-19 adottate dalla Parrocchia e i compo</w:t>
      </w:r>
      <w:r w:rsidR="00C12BFF">
        <w:rPr>
          <w:rFonts w:ascii="Times New Roman" w:eastAsia="Times New Roman" w:hAnsi="Times New Roman" w:cs="Times New Roman"/>
          <w:color w:val="000000"/>
          <w:sz w:val="24"/>
          <w:lang w:eastAsia="it-IT"/>
        </w:rPr>
        <w:t>rtamenti richiesti alle famiglie</w:t>
      </w: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e ai minori. I luoghi destinati </w:t>
      </w: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lastRenderedPageBreak/>
        <w:t xml:space="preserve">alle attività educative saranno provvisti di segnaletica, con pittogrammi e affini, idonea anche ai bambini. A tali scopi potrà essere utilizzato anche il materiale messo a disposizione dal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Ministero della Salute e dall’Istituto superiore di sanità attraverso i siti istituzionali.  </w:t>
      </w:r>
    </w:p>
    <w:p w:rsidR="00AC1607" w:rsidRPr="00AC1607" w:rsidRDefault="00AC1607" w:rsidP="00AC1607">
      <w:pPr>
        <w:spacing w:after="39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keepNext/>
        <w:keepLines/>
        <w:spacing w:after="55"/>
        <w:ind w:left="345" w:hanging="36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Il Patto di Corresponsabilità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Al momento dell’iscrizione (bozza di modulo all’allegato 1) sarà necessario che la Parrocchia e la famiglia del minore sottoscrivano un patto per il rispetto delle regole ai fini del contrasto alla diffusione del virus (bozza all’allegato 2). 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I genitori e gli adulti coinvolti (catechisti, educatori, animatori…) dovranno attenersi alle indicazioni fornite dalla Parrocchia e saranno invitati ad un continuo auto-monitoraggio delle condizioni di salute proprie e del proprio nucleo familiare. Verranno fornite loro informazioni circa i comportamenti da adottare in caso di comparsa di sintomi sospetti di COVID-19. Non potrà partecipare  agli incontri chi ha temperatura corporea superiore ai 37,5°C o altri sintomi influenzali; chi è in quarantena o in isolamento domiciliare; chi è entrato in contatto con una persona affetta da COVID-19 nei 14 giorni precedenti</w:t>
      </w:r>
      <w:r w:rsidRPr="00AC1607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it-IT"/>
        </w:rPr>
        <w:footnoteReference w:id="1"/>
      </w: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.  </w:t>
      </w:r>
    </w:p>
    <w:p w:rsidR="00AC1607" w:rsidRPr="00AC1607" w:rsidRDefault="00AC1607" w:rsidP="00AC1607">
      <w:pPr>
        <w:spacing w:after="39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keepNext/>
        <w:keepLines/>
        <w:spacing w:after="29"/>
        <w:ind w:left="345" w:hanging="36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Le responsabilità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L’applicazione puntuale di un Protocollo di prevenzione adeguato alle attività svolte difficilmente potrà configurare una dichiarazione di responsabilità da contagio.  </w:t>
      </w:r>
    </w:p>
    <w:p w:rsidR="00AC1607" w:rsidRPr="00AC1607" w:rsidRDefault="00AC1607" w:rsidP="00AC1607">
      <w:pPr>
        <w:spacing w:after="39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keepNext/>
        <w:keepLines/>
        <w:spacing w:after="29"/>
        <w:ind w:left="345" w:hanging="36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Modalità di entrata e di uscita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Deve essere garantita una zona di accoglienza oltre la quale non è consentito l’accesso a genitori e accompagnatori.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Le procedure di entrata e di uscita devono prevedere un’organizzazione, anche su turni, che eviti assembramenti di genitori e accompagnatori all’esterno della struttura stessa. Nel caso in cui il </w:t>
      </w: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lastRenderedPageBreak/>
        <w:t xml:space="preserve">numero dei ragazzi e/o la configurazione degli spazi e degli accessi faciliti la creazione di assembramenti, è consigliabile che i ragazzi entrino ed escano scaglionati a gruppi, con turni distanziati almeno fra i 5 e i 10 minuti.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Quando possibile, saranno opportunamente differenziati i punti di ingresso dai punti di uscita con individuazione di percorsi obbligati. 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Le presenze dei minori agli incontri di catechesi dovranno essere scrupolosamente segnate su un apposito registro.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 genitori si impegnano a trattenere a casa il minore in caso di sintomi influenzali e temperatura superiore ai 37,5° C. </w:t>
      </w:r>
    </w:p>
    <w:p w:rsidR="00AC1607" w:rsidRPr="00AC1607" w:rsidRDefault="00AC1607" w:rsidP="00AC1607">
      <w:pPr>
        <w:spacing w:after="39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keepNext/>
        <w:keepLines/>
        <w:spacing w:after="29"/>
        <w:ind w:left="345" w:hanging="36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In caso di presenza di sintomi sospetti durante le attività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Qualora durante l’incontro un minore o un maggiorenne in qualsiasi modo coinvolto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(catechista, educatore, animatore…) dovesse manifestare i sintomi da infezione da COVID-19 (es. tosse, raffreddore, congiuntivite, febbre) sarà momentaneamente isolato. Nel caso di un minore, la Parrocchia informerà tempestivamente la famiglia, che dovrà portarlo a casa e contattare il pediatra di libera scelta o il medico di base.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Chi venisse trovato positivo al COVID-19 non potrà essere riammesso a catechesi fino alla piena guarigione, certificata secondo i protocolli previsti. 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Si avrà cura di mantenere la riservatezza circa l’identità delle persone che soffrono di sintomi sospetti, nel rispetto della normativa sulla riservatezza al fine di non creare inutili allarmismi.  </w:t>
      </w:r>
    </w:p>
    <w:p w:rsidR="00AC1607" w:rsidRPr="00AC1607" w:rsidRDefault="00AC1607" w:rsidP="00AC1607">
      <w:pPr>
        <w:spacing w:after="39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keepNext/>
        <w:keepLines/>
        <w:spacing w:after="29"/>
        <w:ind w:left="345" w:hanging="36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Norme igieniche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È bene che siano sempre ricordate le misure igienico-comportamentali, compatibilmente con l’età e con il grado di autonomia e consapevolezza delle persone. 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La Parrocchia metterà a disposizione idonei dispenser di soluzione idroalcolica per la frequente igiene delle mani in tutti gli ambienti, in particolare nei punti di ingresso e di uscita.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Si raccomandi ai minori la necessità delle seguenti misure: </w:t>
      </w:r>
    </w:p>
    <w:p w:rsidR="00AC1607" w:rsidRPr="00AC1607" w:rsidRDefault="00AC1607" w:rsidP="00AC1607">
      <w:pPr>
        <w:numPr>
          <w:ilvl w:val="0"/>
          <w:numId w:val="1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lavarsi frequentemente le mani in modo non frettoloso;  </w:t>
      </w:r>
    </w:p>
    <w:p w:rsidR="00AC1607" w:rsidRPr="00AC1607" w:rsidRDefault="00AC1607" w:rsidP="00AC1607">
      <w:pPr>
        <w:numPr>
          <w:ilvl w:val="0"/>
          <w:numId w:val="1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indossare sempre le mascherine in modo che coprano naso e bocca; </w:t>
      </w:r>
    </w:p>
    <w:p w:rsidR="00AC1607" w:rsidRPr="00AC1607" w:rsidRDefault="00AC1607" w:rsidP="00AC1607">
      <w:pPr>
        <w:numPr>
          <w:ilvl w:val="0"/>
          <w:numId w:val="1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non tossire o starnutire senza protezione; </w:t>
      </w:r>
    </w:p>
    <w:p w:rsidR="00AC1607" w:rsidRPr="00AC1607" w:rsidRDefault="00AC1607" w:rsidP="00AC1607">
      <w:pPr>
        <w:numPr>
          <w:ilvl w:val="0"/>
          <w:numId w:val="1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mantenere il distanziamento fisico di almeno un metro dalle altre persone;  </w:t>
      </w:r>
    </w:p>
    <w:p w:rsidR="00AC1607" w:rsidRPr="00AC1607" w:rsidRDefault="00AC1607" w:rsidP="00AC1607">
      <w:pPr>
        <w:numPr>
          <w:ilvl w:val="0"/>
          <w:numId w:val="1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non toccarsi il viso con le mani;  </w:t>
      </w:r>
    </w:p>
    <w:p w:rsidR="00AC1607" w:rsidRPr="00AC1607" w:rsidRDefault="00AC1607" w:rsidP="00AC1607">
      <w:pPr>
        <w:numPr>
          <w:ilvl w:val="0"/>
          <w:numId w:val="1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pulire frequentemente le superfici con le quali si viene a contatto;  </w:t>
      </w:r>
      <w:bookmarkStart w:id="0" w:name="_GoBack"/>
      <w:bookmarkEnd w:id="0"/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arieggiare frequentemente i locali. 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Pur essendo responsabilità dei genitori fornire ai minori le mascherine, è bene che la Parrocchia ne abbia alcune di scorta.  </w:t>
      </w:r>
    </w:p>
    <w:p w:rsidR="00AC1607" w:rsidRPr="00AC1607" w:rsidRDefault="00AC1607" w:rsidP="00AC1607">
      <w:pPr>
        <w:spacing w:after="39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keepNext/>
        <w:keepLines/>
        <w:spacing w:after="29"/>
        <w:ind w:left="345" w:hanging="36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lastRenderedPageBreak/>
        <w:t xml:space="preserve">Incontri con adulti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Nel caso di incontri con soli maggiorenni (riunioni con i genitori; catechesi…) si seguiranno le medesime regole.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In particolare: </w:t>
      </w:r>
    </w:p>
    <w:p w:rsidR="00AC1607" w:rsidRPr="00AC1607" w:rsidRDefault="00AC1607" w:rsidP="00AC1607">
      <w:pPr>
        <w:numPr>
          <w:ilvl w:val="0"/>
          <w:numId w:val="2"/>
        </w:numPr>
        <w:spacing w:after="42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La capienza massima di ogni ambiente utilizzato e la disposizione dei posti a sedere deve essere tale da garantire sempre la distanza interpersonale di un metro. </w:t>
      </w:r>
    </w:p>
    <w:p w:rsidR="00AC1607" w:rsidRPr="00AC1607" w:rsidRDefault="00AC1607" w:rsidP="00AC1607">
      <w:pPr>
        <w:numPr>
          <w:ilvl w:val="0"/>
          <w:numId w:val="2"/>
        </w:numPr>
        <w:spacing w:after="3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Gli ambienti chiusi siano ben arieggiati almeno prima e dopo l’incontro. </w:t>
      </w:r>
    </w:p>
    <w:p w:rsidR="00AC1607" w:rsidRPr="00AC1607" w:rsidRDefault="00AC1607" w:rsidP="00AC1607">
      <w:pPr>
        <w:numPr>
          <w:ilvl w:val="0"/>
          <w:numId w:val="2"/>
        </w:numPr>
        <w:spacing w:after="43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Prima dell’incontro i partecipanti saranno avvisati che non potrà prendervi parte chi ha temperatura corporea superiore ai 37,5°C o altri sintomi influenzali; chi è in quarantena o in isolamento domiciliare; chi è entrato in contatto con una persona affetta da COVID-19 nei 14 giorni precedenti. </w:t>
      </w:r>
    </w:p>
    <w:p w:rsidR="00AC1607" w:rsidRPr="00AC1607" w:rsidRDefault="00AC1607" w:rsidP="00AC1607">
      <w:pPr>
        <w:numPr>
          <w:ilvl w:val="0"/>
          <w:numId w:val="2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L’ingresso e l’uscita avverrà in modo da garantire sempre la distanza interpersonale di sicurezza di un metro. A tal fine, in base al numero dei partecipanti e alla disposizione degli accessi, si provveda a un adeguato scaglionamento. </w:t>
      </w:r>
    </w:p>
    <w:p w:rsidR="00AC1607" w:rsidRPr="00AC1607" w:rsidRDefault="00AC1607" w:rsidP="00AC1607">
      <w:pPr>
        <w:numPr>
          <w:ilvl w:val="0"/>
          <w:numId w:val="2"/>
        </w:numPr>
        <w:spacing w:after="3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Si usino porte diverse per entrare e per uscire, se ciò non fosse possibile i flussi di entrata e uscita siano rigidamente alternati. </w:t>
      </w:r>
    </w:p>
    <w:p w:rsidR="00AC1607" w:rsidRPr="00AC1607" w:rsidRDefault="00AC1607" w:rsidP="00AC1607">
      <w:pPr>
        <w:numPr>
          <w:ilvl w:val="0"/>
          <w:numId w:val="2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I partecipanti dovranno igienizzare le mani all’ingresso. </w:t>
      </w:r>
      <w:r w:rsidRPr="00AC1607">
        <w:rPr>
          <w:rFonts w:ascii="Georgia" w:eastAsia="Georgia" w:hAnsi="Georgia" w:cs="Georgia"/>
          <w:color w:val="000000"/>
          <w:sz w:val="24"/>
          <w:lang w:eastAsia="it-IT"/>
        </w:rPr>
        <w:t>-</w:t>
      </w:r>
      <w:r w:rsidRPr="00AC1607">
        <w:rPr>
          <w:rFonts w:ascii="Arial" w:eastAsia="Arial" w:hAnsi="Arial" w:cs="Arial"/>
          <w:color w:val="000000"/>
          <w:sz w:val="24"/>
          <w:lang w:eastAsia="it-IT"/>
        </w:rPr>
        <w:t xml:space="preserve"> </w:t>
      </w:r>
      <w:r w:rsidRPr="00AC1607">
        <w:rPr>
          <w:rFonts w:ascii="Arial" w:eastAsia="Arial" w:hAnsi="Arial" w:cs="Arial"/>
          <w:color w:val="000000"/>
          <w:sz w:val="24"/>
          <w:lang w:eastAsia="it-IT"/>
        </w:rPr>
        <w:tab/>
      </w: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Sarà obbligatorio indossare sempre la mascherina. </w:t>
      </w:r>
    </w:p>
    <w:p w:rsidR="00AC1607" w:rsidRPr="00AC1607" w:rsidRDefault="00AC1607" w:rsidP="00AC1607">
      <w:pPr>
        <w:numPr>
          <w:ilvl w:val="0"/>
          <w:numId w:val="2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Prima e dopo l’evento si effettui la corretta igienizzazione degli ambienti e degli arredi, specie delle superfici toccate dai partecipanti (sedie, tavoli, microfoni). </w:t>
      </w:r>
    </w:p>
    <w:p w:rsidR="00AC1607" w:rsidRPr="00AC1607" w:rsidRDefault="00AC1607" w:rsidP="00AC1607">
      <w:pPr>
        <w:spacing w:after="31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spacing w:after="39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keepNext/>
        <w:keepLines/>
        <w:spacing w:after="29"/>
        <w:ind w:left="345" w:hanging="36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Pulizia </w:t>
      </w:r>
    </w:p>
    <w:p w:rsidR="00AC1607" w:rsidRPr="00AC1607" w:rsidRDefault="00AC1607" w:rsidP="00AC1607">
      <w:pPr>
        <w:spacing w:after="5" w:line="293" w:lineRule="auto"/>
        <w:ind w:left="35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Nel caso di attività svolte in ambienti chiusi gli enti gestori sono tenuti a: </w:t>
      </w:r>
    </w:p>
    <w:p w:rsidR="00AC1607" w:rsidRPr="00AC1607" w:rsidRDefault="00AC1607" w:rsidP="00AC1607">
      <w:pPr>
        <w:numPr>
          <w:ilvl w:val="0"/>
          <w:numId w:val="3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garantire una approfondita pulizia giornaliera degli ambienti con detergente neutro e disinfettante, con particolare attenzione alle superfici toccate più frequentemente; </w:t>
      </w:r>
    </w:p>
    <w:p w:rsidR="00AC1607" w:rsidRPr="00AC1607" w:rsidRDefault="00AC1607" w:rsidP="00AC1607">
      <w:pPr>
        <w:numPr>
          <w:ilvl w:val="0"/>
          <w:numId w:val="3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garantire che i servizi igienici siano oggetto di disinfezione almeno giornaliera con soluzioni a base di ipoclorito di sodio allo 0,1% di cloro attivo o altri prodotti virucidi autorizzati; </w:t>
      </w:r>
    </w:p>
    <w:p w:rsidR="00AC1607" w:rsidRPr="00AC1607" w:rsidRDefault="00AC1607" w:rsidP="00AC1607">
      <w:pPr>
        <w:numPr>
          <w:ilvl w:val="0"/>
          <w:numId w:val="3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assicurare particolare attenzione alla disinfezione di tutti gli oggetti che vengono a contatto con i bambini/ragazzi (come i banchi). Penne, matite, pennarelli e giocattoli dovranno essere ad uso di un singolo gruppo di bambini e qualora vengano usati da più gruppi di bambini è raccomandata la disinfezione prima dello scambio. Si deve garantire la pulizia degli stessi giornalmente, procedendo con idonea detersione e disinfezione.</w:t>
      </w: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spacing w:after="36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C12BFF" w:rsidRDefault="00C12BFF" w:rsidP="00AC1607">
      <w:pPr>
        <w:keepNext/>
        <w:keepLines/>
        <w:spacing w:after="29"/>
        <w:ind w:left="37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:rsidR="00C12BFF" w:rsidRDefault="00C12BFF" w:rsidP="00AC1607">
      <w:pPr>
        <w:keepNext/>
        <w:keepLines/>
        <w:spacing w:after="29"/>
        <w:ind w:left="37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</w:p>
    <w:p w:rsidR="00AC1607" w:rsidRPr="00AC1607" w:rsidRDefault="00AC1607" w:rsidP="00AC1607">
      <w:pPr>
        <w:keepNext/>
        <w:keepLines/>
        <w:spacing w:after="29"/>
        <w:ind w:left="37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In sintesi </w:t>
      </w:r>
    </w:p>
    <w:p w:rsidR="00AC1607" w:rsidRPr="00AC1607" w:rsidRDefault="00AC1607" w:rsidP="00AC1607">
      <w:pPr>
        <w:spacing w:after="30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numPr>
          <w:ilvl w:val="0"/>
          <w:numId w:val="4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La capienza massima di ogni aula e la disposizione dei posti a sedere sarà tale da garantire sempre la distanza interpersonale di un metro. </w:t>
      </w:r>
    </w:p>
    <w:p w:rsidR="00AC1607" w:rsidRPr="00AC1607" w:rsidRDefault="00AC1607" w:rsidP="00AC1607">
      <w:pPr>
        <w:numPr>
          <w:ilvl w:val="0"/>
          <w:numId w:val="4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Le modalità di entrata e uscita saranno tali da evitare la formazione di assembramenti e rispettare sempre la distanza interpersonale di un metro. </w:t>
      </w:r>
    </w:p>
    <w:p w:rsidR="00AC1607" w:rsidRPr="00AC1607" w:rsidRDefault="00AC1607" w:rsidP="00AC1607">
      <w:pPr>
        <w:numPr>
          <w:ilvl w:val="0"/>
          <w:numId w:val="4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Non potrà prendere parte agli incontri chi ha temperatura corporea superiore ai 37,5°C o altri sintomi influenzali; chi è in quarantena o in isolamento domiciliare; chi è entrato in contatto con una persona affetta da COVID-19 nei 14 giorni precedenti. </w:t>
      </w:r>
    </w:p>
    <w:p w:rsidR="00AC1607" w:rsidRPr="00AC1607" w:rsidRDefault="00AC1607" w:rsidP="00AC1607">
      <w:pPr>
        <w:numPr>
          <w:ilvl w:val="0"/>
          <w:numId w:val="4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Negli ambienti della parrocchia la mascherina sarà sempre indossata.</w:t>
      </w: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numPr>
          <w:ilvl w:val="0"/>
          <w:numId w:val="4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>Sarà tenuto con cura un registro dei presenti.</w:t>
      </w: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numPr>
          <w:ilvl w:val="0"/>
          <w:numId w:val="4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Si rispetteranno e i minori saranno invitati a rispettare le norme igieniche (lavarsi o igienizzarsi spesso le mani; tossire nel gomito o su un fazzoletto; non toccarsi il viso…). </w:t>
      </w: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numPr>
          <w:ilvl w:val="0"/>
          <w:numId w:val="4"/>
        </w:numPr>
        <w:spacing w:after="5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Saranno arieggiati spesso i locali e garantite quotidiana pulizia e igienizzazione di tutte le superfici. </w:t>
      </w: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spacing w:after="31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keepNext/>
        <w:keepLines/>
        <w:spacing w:after="29"/>
        <w:ind w:left="37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b/>
          <w:color w:val="000000"/>
          <w:sz w:val="24"/>
          <w:lang w:eastAsia="it-IT"/>
        </w:rPr>
        <w:t xml:space="preserve">Fonti </w:t>
      </w:r>
    </w:p>
    <w:p w:rsidR="00AC1607" w:rsidRPr="00AC1607" w:rsidRDefault="00AC1607" w:rsidP="00AC1607">
      <w:pPr>
        <w:spacing w:after="31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(disponibili all’indirizzo </w:t>
      </w:r>
      <w:hyperlink r:id="rId7">
        <w:r w:rsidRPr="00AC1607">
          <w:rPr>
            <w:rFonts w:ascii="Times New Roman" w:eastAsia="Times New Roman" w:hAnsi="Times New Roman" w:cs="Times New Roman"/>
            <w:color w:val="0000FF"/>
            <w:sz w:val="24"/>
            <w:u w:val="single" w:color="0000FF"/>
            <w:lang w:eastAsia="it-IT"/>
          </w:rPr>
          <w:t>https://www.istruzione.it/rientriamoascuola/index.html</w:t>
        </w:r>
      </w:hyperlink>
      <w:hyperlink r:id="rId8">
        <w:r w:rsidRPr="00AC1607">
          <w:rPr>
            <w:rFonts w:ascii="Times New Roman" w:eastAsia="Times New Roman" w:hAnsi="Times New Roman" w:cs="Times New Roman"/>
            <w:color w:val="000000"/>
            <w:sz w:val="24"/>
            <w:lang w:eastAsia="it-IT"/>
          </w:rPr>
          <w:t>)</w:t>
        </w:r>
      </w:hyperlink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spacing w:after="81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AC1607" w:rsidRPr="00AC1607" w:rsidRDefault="00AC1607" w:rsidP="00AC1607">
      <w:pPr>
        <w:numPr>
          <w:ilvl w:val="0"/>
          <w:numId w:val="5"/>
        </w:numPr>
        <w:spacing w:after="31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Ministero dell’Istruzione, </w:t>
      </w:r>
      <w:r w:rsidRPr="00AC1607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>Protocollo di intesa per garantire l’avvio dell’anno scolastico nel rispetto delle regole di sicurezza e di contenimento della diffusione da COVID-19</w:t>
      </w: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, 6 agosto 2020. </w:t>
      </w:r>
    </w:p>
    <w:p w:rsidR="00AC1607" w:rsidRPr="00AC1607" w:rsidRDefault="00AC1607" w:rsidP="00AC1607">
      <w:pPr>
        <w:numPr>
          <w:ilvl w:val="0"/>
          <w:numId w:val="5"/>
        </w:numPr>
        <w:spacing w:after="67" w:line="293" w:lineRule="auto"/>
        <w:ind w:right="5" w:hanging="36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Rapporto ISS COVID 19 n. 58/2020, </w:t>
      </w:r>
      <w:r w:rsidRPr="00AC1607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Indicazioni operative per la gestione di casi e focolai di </w:t>
      </w:r>
    </w:p>
    <w:p w:rsidR="00AC1607" w:rsidRPr="00AC1607" w:rsidRDefault="00AC1607" w:rsidP="00AC1607">
      <w:pPr>
        <w:spacing w:after="31"/>
        <w:ind w:left="370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i/>
          <w:color w:val="000000"/>
          <w:sz w:val="24"/>
          <w:lang w:eastAsia="it-IT"/>
        </w:rPr>
        <w:t xml:space="preserve">SARS-CoV-2 nelle scuole e nei servizi educativi dell’infanzia, </w:t>
      </w: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21 agosto 2020. </w:t>
      </w:r>
    </w:p>
    <w:p w:rsidR="00AC1607" w:rsidRPr="00AC1607" w:rsidRDefault="00AC1607" w:rsidP="00AC1607">
      <w:pPr>
        <w:spacing w:after="0"/>
        <w:ind w:left="360"/>
        <w:rPr>
          <w:rFonts w:ascii="Times New Roman" w:eastAsia="Times New Roman" w:hAnsi="Times New Roman" w:cs="Times New Roman"/>
          <w:color w:val="000000"/>
          <w:sz w:val="24"/>
          <w:lang w:eastAsia="it-IT"/>
        </w:rPr>
      </w:pPr>
      <w:r w:rsidRPr="00AC1607">
        <w:rPr>
          <w:rFonts w:ascii="Times New Roman" w:eastAsia="Times New Roman" w:hAnsi="Times New Roman" w:cs="Times New Roman"/>
          <w:color w:val="000000"/>
          <w:sz w:val="24"/>
          <w:lang w:eastAsia="it-IT"/>
        </w:rPr>
        <w:t xml:space="preserve"> </w:t>
      </w:r>
    </w:p>
    <w:p w:rsidR="008D10CC" w:rsidRDefault="008D10CC"/>
    <w:sectPr w:rsidR="008D10CC">
      <w:footnotePr>
        <w:numRestart w:val="eachPage"/>
      </w:footnotePr>
      <w:pgSz w:w="11899" w:h="16841"/>
      <w:pgMar w:top="1704" w:right="1010" w:bottom="2284" w:left="131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3BD" w:rsidRDefault="001223BD" w:rsidP="00AC1607">
      <w:pPr>
        <w:spacing w:after="0" w:line="240" w:lineRule="auto"/>
      </w:pPr>
      <w:r>
        <w:separator/>
      </w:r>
    </w:p>
  </w:endnote>
  <w:endnote w:type="continuationSeparator" w:id="0">
    <w:p w:rsidR="001223BD" w:rsidRDefault="001223BD" w:rsidP="00AC1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3BD" w:rsidRDefault="001223BD" w:rsidP="00AC1607">
      <w:pPr>
        <w:spacing w:after="0" w:line="240" w:lineRule="auto"/>
      </w:pPr>
      <w:r>
        <w:separator/>
      </w:r>
    </w:p>
  </w:footnote>
  <w:footnote w:type="continuationSeparator" w:id="0">
    <w:p w:rsidR="001223BD" w:rsidRDefault="001223BD" w:rsidP="00AC1607">
      <w:pPr>
        <w:spacing w:after="0" w:line="240" w:lineRule="auto"/>
      </w:pPr>
      <w:r>
        <w:continuationSeparator/>
      </w:r>
    </w:p>
  </w:footnote>
  <w:footnote w:id="1">
    <w:p w:rsidR="00AC1607" w:rsidRDefault="00AC1607" w:rsidP="00AC1607">
      <w:pPr>
        <w:pStyle w:val="footnotedescription"/>
      </w:pPr>
      <w:r>
        <w:rPr>
          <w:rStyle w:val="footnotemark"/>
        </w:rPr>
        <w:footnoteRef/>
      </w:r>
      <w:r>
        <w:t xml:space="preserve"> La circolare del Ministero della Salute 0018584-29/05/2020-DGPRE-DGPRE-P avente ad oggetto “Ricerca e gestione dei contatti di casi COVID-19 (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tracing</w:t>
      </w:r>
      <w:proofErr w:type="spellEnd"/>
      <w:r>
        <w:t xml:space="preserve">) ed </w:t>
      </w:r>
      <w:proofErr w:type="spellStart"/>
      <w:r>
        <w:t>App</w:t>
      </w:r>
      <w:proofErr w:type="spellEnd"/>
      <w:r>
        <w:t xml:space="preserve"> Immuni” definisce il “Contatto stretto” (esposizione ad alto rischio) di un caso probabile o confermato come: a) una persona che vive nella stessa casa di un caso COVID-19; b) una persona che ha avuto un contatto fisico diretto con un caso COVID-19 (per esempio la stretta di mano); c) una persona che ha avuto un contatto diretto non protetto con le secrezioni di un caso COVID-19 (ad esempio toccare a mani nude fazzoletti di carta usati); d) una persona che ha avuto un contatto diretto (faccia a faccia) con un caso COVID-19, a distanza minore di 2 metri e di almeno 15 minuti; e) una persona che si è trovata in un ambiente chiuso (ad esempio aula, sala riunioni, sala d'attesa dell'ospedale) con un caso COVID-19 in assenza di DPI idonei; f) un operatore sanitario o altra persona che fornisce assistenza diretta ad un caso COVID-19 oppure personale di laboratorio addetto alla manipolazione di campioni di un caso COVID-19 senza l’impiego dei DPI raccomandati o mediante l’utilizzo di DPI non idonei; g) una persona che ha viaggiato seduta in treno, aereo o qualsiasi altro mezzo di trasporto entro due posti in qualsiasi direzione rispetto a un caso COVID19; sono contatti stretti anche i compagni di viaggio e il personale addetto alla sezione dell’aereo/treno dove il caso indice era seduto.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E0544"/>
    <w:multiLevelType w:val="hybridMultilevel"/>
    <w:tmpl w:val="5D6A09BA"/>
    <w:lvl w:ilvl="0" w:tplc="67046884">
      <w:start w:val="1"/>
      <w:numFmt w:val="bullet"/>
      <w:lvlText w:val="-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069B82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003BE2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22E8E2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66EEB8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BA1FBE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3AB5E8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D04668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C425C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3B704A3"/>
    <w:multiLevelType w:val="hybridMultilevel"/>
    <w:tmpl w:val="3F18D7A2"/>
    <w:lvl w:ilvl="0" w:tplc="1096B6D0">
      <w:start w:val="1"/>
      <w:numFmt w:val="bullet"/>
      <w:lvlText w:val="-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075A6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8E7D0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1670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8C6D78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9A4B62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48D072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205838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7606A2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59A4E8D"/>
    <w:multiLevelType w:val="hybridMultilevel"/>
    <w:tmpl w:val="59D8459E"/>
    <w:lvl w:ilvl="0" w:tplc="3208ED48">
      <w:start w:val="1"/>
      <w:numFmt w:val="bullet"/>
      <w:lvlText w:val="-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1EDF50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AC02A0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DE6902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D82060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CECA2C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C2770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966F2A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60ECE8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B46E99"/>
    <w:multiLevelType w:val="hybridMultilevel"/>
    <w:tmpl w:val="74D2FB8E"/>
    <w:lvl w:ilvl="0" w:tplc="221E5806">
      <w:start w:val="1"/>
      <w:numFmt w:val="bullet"/>
      <w:lvlText w:val="-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2B89E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291D2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F4CAE6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9077F8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C6A50A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00FB60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BA9C78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46805E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3F7416"/>
    <w:multiLevelType w:val="hybridMultilevel"/>
    <w:tmpl w:val="8938CEFC"/>
    <w:lvl w:ilvl="0" w:tplc="4B3CB014">
      <w:start w:val="1"/>
      <w:numFmt w:val="bullet"/>
      <w:lvlText w:val="-"/>
      <w:lvlJc w:val="left"/>
      <w:pPr>
        <w:ind w:left="3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4A64AE">
      <w:start w:val="1"/>
      <w:numFmt w:val="bullet"/>
      <w:lvlText w:val="o"/>
      <w:lvlJc w:val="left"/>
      <w:pPr>
        <w:ind w:left="10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628F1E">
      <w:start w:val="1"/>
      <w:numFmt w:val="bullet"/>
      <w:lvlText w:val="▪"/>
      <w:lvlJc w:val="left"/>
      <w:pPr>
        <w:ind w:left="18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3ADBE8">
      <w:start w:val="1"/>
      <w:numFmt w:val="bullet"/>
      <w:lvlText w:val="•"/>
      <w:lvlJc w:val="left"/>
      <w:pPr>
        <w:ind w:left="25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62A1BE">
      <w:start w:val="1"/>
      <w:numFmt w:val="bullet"/>
      <w:lvlText w:val="o"/>
      <w:lvlJc w:val="left"/>
      <w:pPr>
        <w:ind w:left="324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CEF8C4">
      <w:start w:val="1"/>
      <w:numFmt w:val="bullet"/>
      <w:lvlText w:val="▪"/>
      <w:lvlJc w:val="left"/>
      <w:pPr>
        <w:ind w:left="396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4B38E">
      <w:start w:val="1"/>
      <w:numFmt w:val="bullet"/>
      <w:lvlText w:val="•"/>
      <w:lvlJc w:val="left"/>
      <w:pPr>
        <w:ind w:left="468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6C3CC0">
      <w:start w:val="1"/>
      <w:numFmt w:val="bullet"/>
      <w:lvlText w:val="o"/>
      <w:lvlJc w:val="left"/>
      <w:pPr>
        <w:ind w:left="540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EC4754">
      <w:start w:val="1"/>
      <w:numFmt w:val="bullet"/>
      <w:lvlText w:val="▪"/>
      <w:lvlJc w:val="left"/>
      <w:pPr>
        <w:ind w:left="6120"/>
      </w:pPr>
      <w:rPr>
        <w:rFonts w:ascii="Georgia" w:eastAsia="Georgia" w:hAnsi="Georgia" w:cs="Georg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07"/>
    <w:rsid w:val="001223BD"/>
    <w:rsid w:val="003E381A"/>
    <w:rsid w:val="008D10CC"/>
    <w:rsid w:val="00AA2775"/>
    <w:rsid w:val="00AC1607"/>
    <w:rsid w:val="00B237A2"/>
    <w:rsid w:val="00C1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312EA-1B8B-4239-805E-BB99A4165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footnotedescription">
    <w:name w:val="footnote description"/>
    <w:next w:val="Normale"/>
    <w:link w:val="footnotedescriptionChar"/>
    <w:hidden/>
    <w:rsid w:val="00AC1607"/>
    <w:pPr>
      <w:spacing w:after="0" w:line="287" w:lineRule="auto"/>
      <w:ind w:left="221"/>
      <w:jc w:val="both"/>
    </w:pPr>
    <w:rPr>
      <w:rFonts w:ascii="Georgia" w:eastAsia="Georgia" w:hAnsi="Georgia" w:cs="Georgia"/>
      <w:color w:val="000000"/>
      <w:sz w:val="20"/>
      <w:lang w:eastAsia="it-IT"/>
    </w:rPr>
  </w:style>
  <w:style w:type="character" w:customStyle="1" w:styleId="footnotedescriptionChar">
    <w:name w:val="footnote description Char"/>
    <w:link w:val="footnotedescription"/>
    <w:rsid w:val="00AC1607"/>
    <w:rPr>
      <w:rFonts w:ascii="Georgia" w:eastAsia="Georgia" w:hAnsi="Georgia" w:cs="Georgia"/>
      <w:color w:val="000000"/>
      <w:sz w:val="20"/>
      <w:lang w:eastAsia="it-IT"/>
    </w:rPr>
  </w:style>
  <w:style w:type="character" w:customStyle="1" w:styleId="footnotemark">
    <w:name w:val="footnote mark"/>
    <w:hidden/>
    <w:rsid w:val="00AC1607"/>
    <w:rPr>
      <w:rFonts w:ascii="Georgia" w:eastAsia="Georgia" w:hAnsi="Georgia" w:cs="Georgia"/>
      <w:color w:val="000000"/>
      <w:sz w:val="20"/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E3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E3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ruzione.it/rientriamoascuola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struzione.it/rientriamoascuola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cp:lastPrinted>2020-09-07T05:59:00Z</cp:lastPrinted>
  <dcterms:created xsi:type="dcterms:W3CDTF">2020-09-06T11:55:00Z</dcterms:created>
  <dcterms:modified xsi:type="dcterms:W3CDTF">2020-09-07T06:00:00Z</dcterms:modified>
</cp:coreProperties>
</file>